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Rechtsanwaltskanzlei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Bearbeitungsnummer:……..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bezugnehmend auf Ihre Zahlungsaufforderung mit der Bearbeitungsnummer ................... teile ich Ihnen mit, dass der von Ihnen geforderte Betrag überhöht ist.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Für die Parkgebühr, die Kosten der Halterermittlung sowie die Kosten Ihres Aufforderungsschreibens ist ein Betrag von € 50,- angemessen.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Diesbezüglich verweise ich auch auf den Beschluss des AG Pula Geschäftszahl 11 P1-3/2019-2 vom 8.1.2019.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biete Ihnen daher die Zahlung von pauschal € 50,- an und ersuche Sie, die Betreibung zur Bearbeitungsnummer …. einzustellen.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ersuche Sie, mir binnen 14 Tagen zu bestätigen, dass die Angelegenheit mit dieser Zahlung erledigt 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