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der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709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PIR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Formular, welches Sie am Flughafen ausfüllten, als das Gepäckstück beschädigt ankam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Schadenersatz für Beschädigung des Reisegepäcks gemäß Art. 17 Montrealer Übereinkommen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bin mit dem Flug Nr.……, am ……, von ……. nach ……, Buchungscode …… geflogen. Mein Gepäck kam am ……… in …….. beschädigt an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habe am Flughafen einen Property Irregularity Report ausfüllen lassen, PIR-Nr. 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Zusätzlich habe ich Sie bereits am ….. generell schriftlich über die Beschädigung informiert.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Anbei finden Sie ein Foto der Beschädigung sowie die Bestätigung eines Kofferfachgeschäftes, dass die Reparatur € ….. ausmachen wird.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00" w:val="clear"/>
        </w:rPr>
        <w:t xml:space="preserve">[oder]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dass eine Reparatur des Schadens nicht möglich ist und der Zeitwert meines Gepäckstücks € …… beträgt.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Gemäß Art. 17 Montrealer Übereinkommen haften Sie für diesen Schaden.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fordere Sie daher auf, mir den Betrag von € ……. auf mein Konto bei der Bank ………….., IBAN: ……………., BIC: …………. zu überweisen.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[14 Tage]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